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A8D0" w14:textId="01311227" w:rsidR="00CA12E9" w:rsidRPr="00464C5D" w:rsidRDefault="00FC5382">
      <w:pPr>
        <w:rPr>
          <w:sz w:val="28"/>
          <w:szCs w:val="28"/>
        </w:rPr>
      </w:pPr>
      <w:r w:rsidRPr="00464C5D">
        <w:rPr>
          <w:sz w:val="28"/>
          <w:szCs w:val="28"/>
        </w:rPr>
        <w:t>Standard Operating Procedures - Rules of Thumb</w:t>
      </w:r>
    </w:p>
    <w:p w14:paraId="41530B14" w14:textId="2F1C7EBB" w:rsidR="00FC5382" w:rsidRDefault="00FC5382">
      <w:r>
        <w:t>Set boundaries, disclose site specific hazards</w:t>
      </w:r>
    </w:p>
    <w:p w14:paraId="29DCDE1A" w14:textId="77777777" w:rsidR="003F244E" w:rsidRDefault="003F244E" w:rsidP="003F244E">
      <w:r>
        <w:t>Establish emergency signals/meeting points</w:t>
      </w:r>
    </w:p>
    <w:p w14:paraId="19414B23" w14:textId="77777777" w:rsidR="00777B0C" w:rsidRDefault="00777B0C" w:rsidP="003F244E">
      <w:r>
        <w:t>Implement Leave No Trace principles</w:t>
      </w:r>
    </w:p>
    <w:p w14:paraId="78EC4053" w14:textId="77777777" w:rsidR="00777B0C" w:rsidRDefault="00777B0C" w:rsidP="003F244E">
      <w:r>
        <w:t>Access and permission appropriate and granted</w:t>
      </w:r>
    </w:p>
    <w:p w14:paraId="1A6C9C5A" w14:textId="2726A783" w:rsidR="003F244E" w:rsidRDefault="00320E66" w:rsidP="003F244E">
      <w:r>
        <w:t>Check state of site</w:t>
      </w:r>
    </w:p>
    <w:p w14:paraId="10F50371" w14:textId="77777777" w:rsidR="00320E66" w:rsidRDefault="00320E66" w:rsidP="003F244E"/>
    <w:p w14:paraId="53B6E742" w14:textId="77777777" w:rsidR="00FC5382" w:rsidRDefault="00FC5382">
      <w:r>
        <w:t>Check weather</w:t>
      </w:r>
      <w:r w:rsidR="003F244E">
        <w:t xml:space="preserve"> (modify within planned contingencies as required)</w:t>
      </w:r>
    </w:p>
    <w:p w14:paraId="2AD2C285" w14:textId="77777777" w:rsidR="00777B0C" w:rsidRDefault="00777B0C"/>
    <w:p w14:paraId="727D1F3C" w14:textId="77777777" w:rsidR="003F244E" w:rsidRDefault="003F244E" w:rsidP="003F244E">
      <w:r>
        <w:t>Transport – check and follow all legal requirements e.g. WOFs, licences</w:t>
      </w:r>
    </w:p>
    <w:p w14:paraId="45244678" w14:textId="77777777" w:rsidR="003F244E" w:rsidRDefault="003F244E" w:rsidP="003F244E">
      <w:r>
        <w:t>Route and contingencies known by all drivers, observers for long trips</w:t>
      </w:r>
    </w:p>
    <w:p w14:paraId="1BB0453C" w14:textId="77777777" w:rsidR="00777B0C" w:rsidRDefault="00777B0C" w:rsidP="003F244E"/>
    <w:p w14:paraId="545CC7E4" w14:textId="77777777" w:rsidR="00FC5382" w:rsidRDefault="00FC5382">
      <w:r>
        <w:t>Check and take appropriate personal clothing and equipment</w:t>
      </w:r>
    </w:p>
    <w:p w14:paraId="066D5F68" w14:textId="77777777" w:rsidR="00FC5382" w:rsidRDefault="00FC5382">
      <w:r>
        <w:t>Check and take appropriate group</w:t>
      </w:r>
      <w:r w:rsidR="00464C5D">
        <w:t xml:space="preserve">, </w:t>
      </w:r>
      <w:proofErr w:type="gramStart"/>
      <w:r w:rsidR="00464C5D">
        <w:t>activity</w:t>
      </w:r>
      <w:proofErr w:type="gramEnd"/>
      <w:r>
        <w:t xml:space="preserve"> and emergency gear</w:t>
      </w:r>
      <w:r w:rsidR="00777B0C">
        <w:t xml:space="preserve"> </w:t>
      </w:r>
    </w:p>
    <w:p w14:paraId="2CF1C9A3" w14:textId="77777777" w:rsidR="00777B0C" w:rsidRDefault="00777B0C">
      <w:r>
        <w:t xml:space="preserve">Carry or have access to communications device for the site(s) and emergency ph. numbers </w:t>
      </w:r>
    </w:p>
    <w:p w14:paraId="52D1362D" w14:textId="77777777" w:rsidR="00FC5382" w:rsidRDefault="00FC5382">
      <w:r>
        <w:t xml:space="preserve">Check and </w:t>
      </w:r>
      <w:proofErr w:type="gramStart"/>
      <w:r>
        <w:t>wear correctly</w:t>
      </w:r>
      <w:proofErr w:type="gramEnd"/>
      <w:r>
        <w:t xml:space="preserve"> any PPE</w:t>
      </w:r>
    </w:p>
    <w:p w14:paraId="3F182C85" w14:textId="77777777" w:rsidR="00777B0C" w:rsidRDefault="00777B0C"/>
    <w:p w14:paraId="1D70D1CB" w14:textId="77777777" w:rsidR="003F244E" w:rsidRDefault="003F244E" w:rsidP="003F244E">
      <w:r>
        <w:t>Check medical info and carry meds</w:t>
      </w:r>
    </w:p>
    <w:p w14:paraId="0C2D2CAB" w14:textId="77777777" w:rsidR="003F244E" w:rsidRDefault="003F244E" w:rsidP="003F244E">
      <w:r>
        <w:t>Check capabilities of students and staff</w:t>
      </w:r>
    </w:p>
    <w:p w14:paraId="3C176062" w14:textId="77777777" w:rsidR="003F244E" w:rsidRDefault="003F244E" w:rsidP="003F244E">
      <w:r>
        <w:t>Allocate responsibilities to students and staff within their competence</w:t>
      </w:r>
    </w:p>
    <w:p w14:paraId="67D95548" w14:textId="77777777" w:rsidR="003F244E" w:rsidRDefault="003F244E" w:rsidP="003F244E">
      <w:r>
        <w:t>Deploy planned supervision structure, briefings, monitoring and communication lines</w:t>
      </w:r>
    </w:p>
    <w:p w14:paraId="17A9A884" w14:textId="77777777" w:rsidR="003F244E" w:rsidRDefault="003F244E">
      <w:r>
        <w:t>Provide clear instructions and check for understanding</w:t>
      </w:r>
    </w:p>
    <w:p w14:paraId="62B27F02" w14:textId="77777777" w:rsidR="00464C5D" w:rsidRDefault="00464C5D">
      <w:r>
        <w:t>S</w:t>
      </w:r>
      <w:r w:rsidR="003F244E">
        <w:t>tudents s</w:t>
      </w:r>
      <w:r>
        <w:t>tay with a buddy and the allocated group and leader/supervisor</w:t>
      </w:r>
    </w:p>
    <w:p w14:paraId="74BF4C43" w14:textId="77777777" w:rsidR="00464C5D" w:rsidRDefault="00464C5D">
      <w:r>
        <w:t>Request permission to leave activity site, toilet, no-one alone</w:t>
      </w:r>
    </w:p>
    <w:p w14:paraId="69DD8CB1" w14:textId="77777777" w:rsidR="00464C5D" w:rsidRDefault="00464C5D">
      <w:r>
        <w:t>Students not to b</w:t>
      </w:r>
      <w:r w:rsidR="00777B0C">
        <w:t xml:space="preserve">e alone with an </w:t>
      </w:r>
      <w:r>
        <w:t>adult</w:t>
      </w:r>
      <w:r w:rsidR="00777B0C">
        <w:t xml:space="preserve"> (or another student if practicable)</w:t>
      </w:r>
    </w:p>
    <w:p w14:paraId="736B40EF" w14:textId="77777777" w:rsidR="00464C5D" w:rsidRDefault="00464C5D">
      <w:r>
        <w:t>Treat ‘others’ in vicinity politely and with respect</w:t>
      </w:r>
    </w:p>
    <w:p w14:paraId="74A6FA78" w14:textId="77777777" w:rsidR="00464C5D" w:rsidRDefault="00464C5D">
      <w:r>
        <w:t xml:space="preserve">Operate </w:t>
      </w:r>
      <w:r w:rsidR="00777B0C">
        <w:t>challenge by choice but</w:t>
      </w:r>
      <w:r>
        <w:t xml:space="preserve"> reasonable requests</w:t>
      </w:r>
      <w:r w:rsidR="003F244E">
        <w:t xml:space="preserve"> are followed</w:t>
      </w:r>
    </w:p>
    <w:p w14:paraId="44E3D24B" w14:textId="77777777" w:rsidR="00464C5D" w:rsidRDefault="00464C5D"/>
    <w:p w14:paraId="73075518" w14:textId="77777777" w:rsidR="00FC5382" w:rsidRDefault="00FC5382"/>
    <w:p w14:paraId="7B586F5A" w14:textId="77777777" w:rsidR="00FC5382" w:rsidRDefault="00FC5382"/>
    <w:p w14:paraId="56A0F067" w14:textId="4595997D" w:rsidR="00FC5382" w:rsidRDefault="00FC5382"/>
    <w:sectPr w:rsidR="00FC538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4A1C" w14:textId="77777777" w:rsidR="00A9132B" w:rsidRDefault="00A9132B" w:rsidP="000405CC">
      <w:pPr>
        <w:spacing w:after="0" w:line="240" w:lineRule="auto"/>
      </w:pPr>
      <w:r>
        <w:separator/>
      </w:r>
    </w:p>
  </w:endnote>
  <w:endnote w:type="continuationSeparator" w:id="0">
    <w:p w14:paraId="491DAA27" w14:textId="77777777" w:rsidR="00A9132B" w:rsidRDefault="00A9132B" w:rsidP="0004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A88C" w14:textId="745E2F68" w:rsidR="000405CC" w:rsidRPr="000405CC" w:rsidRDefault="000405CC">
    <w:pPr>
      <w:pStyle w:val="Footer"/>
      <w:rPr>
        <w:color w:val="595959" w:themeColor="text1" w:themeTint="A6"/>
      </w:rPr>
    </w:pPr>
    <w:bookmarkStart w:id="0" w:name="_Hlk54684242"/>
    <w:bookmarkStart w:id="1" w:name="_Hlk54684243"/>
    <w:r w:rsidRPr="000405CC">
      <w:rPr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1D03D85" wp14:editId="05CEACED">
          <wp:simplePos x="0" y="0"/>
          <wp:positionH relativeFrom="column">
            <wp:posOffset>4762500</wp:posOffset>
          </wp:positionH>
          <wp:positionV relativeFrom="page">
            <wp:posOffset>10096500</wp:posOffset>
          </wp:positionV>
          <wp:extent cx="813435" cy="152400"/>
          <wp:effectExtent l="0" t="0" r="571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5CC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AAC2836" wp14:editId="1AE8618C">
          <wp:simplePos x="0" y="0"/>
          <wp:positionH relativeFrom="margin">
            <wp:posOffset>3642360</wp:posOffset>
          </wp:positionH>
          <wp:positionV relativeFrom="page">
            <wp:posOffset>9898380</wp:posOffset>
          </wp:positionV>
          <wp:extent cx="990600" cy="36799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5CC">
      <w:rPr>
        <w:color w:val="595959" w:themeColor="text1" w:themeTint="A6"/>
        <w:sz w:val="20"/>
        <w:szCs w:val="20"/>
      </w:rPr>
      <w:t xml:space="preserve">Resources supporting EONZ EOTC Management PLD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D4A0" w14:textId="77777777" w:rsidR="00A9132B" w:rsidRDefault="00A9132B" w:rsidP="000405CC">
      <w:pPr>
        <w:spacing w:after="0" w:line="240" w:lineRule="auto"/>
      </w:pPr>
      <w:r>
        <w:separator/>
      </w:r>
    </w:p>
  </w:footnote>
  <w:footnote w:type="continuationSeparator" w:id="0">
    <w:p w14:paraId="5CF8A5FC" w14:textId="77777777" w:rsidR="00A9132B" w:rsidRDefault="00A9132B" w:rsidP="0004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8935" w14:textId="1F169219" w:rsidR="000405CC" w:rsidRPr="000405CC" w:rsidRDefault="000405CC">
    <w:pPr>
      <w:pStyle w:val="Header"/>
      <w:rPr>
        <w:color w:val="7F7F7F" w:themeColor="text1" w:themeTint="80"/>
        <w:sz w:val="20"/>
        <w:szCs w:val="20"/>
      </w:rPr>
    </w:pPr>
    <w:r w:rsidRPr="000405CC">
      <w:rPr>
        <w:color w:val="7F7F7F" w:themeColor="text1" w:themeTint="80"/>
        <w:sz w:val="20"/>
        <w:szCs w:val="20"/>
      </w:rPr>
      <w:t xml:space="preserve"> </w:t>
    </w:r>
    <w:r w:rsidRPr="000405CC">
      <w:rPr>
        <w:color w:val="7F7F7F" w:themeColor="text1" w:themeTint="80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82"/>
    <w:rsid w:val="00037BDC"/>
    <w:rsid w:val="000405CC"/>
    <w:rsid w:val="00171946"/>
    <w:rsid w:val="002340FA"/>
    <w:rsid w:val="00320E66"/>
    <w:rsid w:val="003F244E"/>
    <w:rsid w:val="003F7808"/>
    <w:rsid w:val="00464C5D"/>
    <w:rsid w:val="00777B0C"/>
    <w:rsid w:val="00A9132B"/>
    <w:rsid w:val="00CA12E9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D0F3"/>
  <w15:chartTrackingRefBased/>
  <w15:docId w15:val="{5C65C13E-D23E-43A9-9597-AAFAB47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CC"/>
  </w:style>
  <w:style w:type="paragraph" w:styleId="Footer">
    <w:name w:val="footer"/>
    <w:basedOn w:val="Normal"/>
    <w:link w:val="FooterChar"/>
    <w:uiPriority w:val="99"/>
    <w:unhideWhenUsed/>
    <w:rsid w:val="0004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EBCFB41CE144AAC42AF5E9851A2F9" ma:contentTypeVersion="5" ma:contentTypeDescription="Create a new document." ma:contentTypeScope="" ma:versionID="417e37f48004d8f9d8c5fc246a943c0b">
  <xsd:schema xmlns:xsd="http://www.w3.org/2001/XMLSchema" xmlns:xs="http://www.w3.org/2001/XMLSchema" xmlns:p="http://schemas.microsoft.com/office/2006/metadata/properties" xmlns:ns2="a34f7398-ae89-44a9-9122-b88fd1589aba" targetNamespace="http://schemas.microsoft.com/office/2006/metadata/properties" ma:root="true" ma:fieldsID="a3c0c21ad257c0fc2406ccdcd30ad3f8" ns2:_="">
    <xsd:import namespace="a34f7398-ae89-44a9-9122-b88fd1589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f7398-ae89-44a9-9122-b88fd1589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198E0-F049-49AC-A7C5-A2D06183C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E5A13-E67A-4CBF-9196-B7EE604A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f7398-ae89-44a9-9122-b88fd1589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7086F-F737-4C70-A60E-8A83BF23D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Periam</dc:creator>
  <cp:keywords/>
  <dc:description/>
  <cp:lastModifiedBy>EONZ</cp:lastModifiedBy>
  <cp:revision>4</cp:revision>
  <dcterms:created xsi:type="dcterms:W3CDTF">2017-11-07T20:02:00Z</dcterms:created>
  <dcterms:modified xsi:type="dcterms:W3CDTF">2020-10-26T20:53:00Z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0x0101009ABEBCFB41CE144AAC42AF5E9851A2F9</vt:lpwstr>
  </property>
</Properties>
</file>